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B7600F">
      <w:pPr>
        <w:pStyle w:val="2"/>
        <w:spacing w:line="500" w:lineRule="exact"/>
        <w:ind w:left="0" w:leftChars="0" w:firstLine="880" w:firstLineChars="200"/>
        <w:jc w:val="center"/>
        <w:outlineLvl w:val="0"/>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bCs/>
          <w:color w:val="auto"/>
          <w:sz w:val="44"/>
          <w:szCs w:val="44"/>
        </w:rPr>
        <w:t>重庆市垫江县人民医院</w:t>
      </w:r>
      <w:r>
        <w:rPr>
          <w:rFonts w:hint="eastAsia" w:ascii="方正小标宋_GBK" w:hAnsi="方正小标宋_GBK" w:eastAsia="方正小标宋_GBK" w:cs="方正小标宋_GBK"/>
          <w:color w:val="auto"/>
          <w:sz w:val="44"/>
          <w:szCs w:val="44"/>
          <w:lang w:val="en-US" w:eastAsia="zh-CN"/>
        </w:rPr>
        <w:t>医用检验材料价格谈判采购项目</w:t>
      </w:r>
      <w:r>
        <w:rPr>
          <w:rFonts w:hint="eastAsia" w:ascii="方正小标宋_GBK" w:hAnsi="方正小标宋_GBK" w:eastAsia="方正小标宋_GBK" w:cs="方正小标宋_GBK"/>
          <w:bCs/>
          <w:color w:val="auto"/>
          <w:sz w:val="44"/>
          <w:szCs w:val="44"/>
          <w:lang w:eastAsia="zh-CN"/>
        </w:rPr>
        <w:t>更正公告</w:t>
      </w:r>
    </w:p>
    <w:p w14:paraId="568563B8">
      <w:pPr>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各潜在供应商：</w:t>
      </w:r>
    </w:p>
    <w:p w14:paraId="50B7FCD4">
      <w:pPr>
        <w:numPr>
          <w:ilvl w:val="0"/>
          <w:numId w:val="0"/>
        </w:numPr>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重庆市垫江县人民医院医用检验材料价格谈判采购项目更正内容如下：</w:t>
      </w:r>
    </w:p>
    <w:p w14:paraId="60C695C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取消竞争性谈判邀请书</w:t>
      </w:r>
      <w:r>
        <w:rPr>
          <w:rFonts w:hint="eastAsia" w:ascii="方正仿宋_GBK" w:hAnsi="方正仿宋_GBK" w:eastAsia="方正仿宋_GBK" w:cs="方正仿宋_GBK"/>
          <w:b w:val="0"/>
          <w:bCs w:val="0"/>
          <w:color w:val="auto"/>
          <w:sz w:val="32"/>
          <w:szCs w:val="32"/>
          <w:lang w:val="en-US" w:eastAsia="zh-CN"/>
        </w:rPr>
        <w:t>中</w:t>
      </w:r>
      <w:r>
        <w:rPr>
          <w:rFonts w:hint="eastAsia" w:ascii="方正仿宋_GBK" w:hAnsi="方正仿宋_GBK" w:eastAsia="方正仿宋_GBK" w:cs="方正仿宋_GBK"/>
          <w:b w:val="0"/>
          <w:bCs w:val="0"/>
          <w:color w:val="auto"/>
          <w:sz w:val="32"/>
          <w:szCs w:val="32"/>
          <w:lang w:val="en-US" w:eastAsia="zh-CN"/>
        </w:rPr>
        <w:t>一、采购项目概况（三）质谱类试剂参数要求的第12条</w:t>
      </w:r>
      <w:bookmarkStart w:id="0" w:name="_GoBack"/>
      <w:bookmarkEnd w:id="0"/>
      <w:r>
        <w:rPr>
          <w:rFonts w:hint="eastAsia" w:ascii="方正仿宋_GBK" w:hAnsi="方正仿宋_GBK" w:eastAsia="方正仿宋_GBK" w:cs="方正仿宋_GBK"/>
          <w:b w:val="0"/>
          <w:bCs w:val="0"/>
          <w:color w:val="auto"/>
          <w:sz w:val="32"/>
          <w:szCs w:val="32"/>
          <w:lang w:val="en-US" w:eastAsia="zh-CN"/>
        </w:rPr>
        <w:t>：供应商提供的维生素检测试剂应提供至少4次DEQAS报告（提供DEQAS报告结果汇总作为证明）。</w:t>
      </w:r>
    </w:p>
    <w:p w14:paraId="05E23AD2">
      <w:pPr>
        <w:snapToGrid w:val="0"/>
        <w:spacing w:line="400" w:lineRule="exact"/>
        <w:ind w:firstLine="640" w:firstLineChars="200"/>
        <w:rPr>
          <w:rFonts w:hint="eastAsia" w:ascii="方正仿宋_GBK" w:hAnsi="方正仿宋_GBK" w:eastAsia="方正仿宋_GBK" w:cs="方正仿宋_GBK"/>
          <w:color w:val="auto"/>
          <w:sz w:val="32"/>
          <w:szCs w:val="32"/>
          <w:highlight w:val="none"/>
          <w:lang w:val="en-US" w:eastAsia="zh-CN"/>
        </w:rPr>
      </w:pPr>
    </w:p>
    <w:p w14:paraId="48D4D0FB">
      <w:pPr>
        <w:snapToGrid w:val="0"/>
        <w:spacing w:line="400" w:lineRule="exact"/>
        <w:ind w:firstLine="560" w:firstLineChars="200"/>
        <w:rPr>
          <w:rFonts w:hint="eastAsia" w:ascii="方正仿宋_GBK" w:hAnsi="方正仿宋_GBK" w:eastAsia="方正仿宋_GBK" w:cs="方正仿宋_GBK"/>
          <w:color w:val="auto"/>
          <w:sz w:val="28"/>
          <w:szCs w:val="28"/>
          <w:highlight w:val="none"/>
          <w:lang w:val="en-US" w:eastAsia="zh-CN"/>
        </w:rPr>
      </w:pPr>
    </w:p>
    <w:p w14:paraId="5D105A4B">
      <w:pPr>
        <w:snapToGrid w:val="0"/>
        <w:spacing w:line="400" w:lineRule="exact"/>
        <w:ind w:firstLine="560" w:firstLineChars="200"/>
        <w:rPr>
          <w:rFonts w:hint="eastAsia" w:ascii="方正仿宋_GBK" w:hAnsi="方正仿宋_GBK" w:eastAsia="方正仿宋_GBK" w:cs="方正仿宋_GBK"/>
          <w:color w:val="auto"/>
          <w:sz w:val="28"/>
          <w:szCs w:val="28"/>
          <w:lang w:eastAsia="zh-CN"/>
        </w:rPr>
      </w:pPr>
    </w:p>
    <w:p w14:paraId="1E169727">
      <w:pPr>
        <w:snapToGrid w:val="0"/>
        <w:spacing w:line="400" w:lineRule="exact"/>
        <w:ind w:firstLine="560" w:firstLineChars="200"/>
        <w:rPr>
          <w:rFonts w:hint="eastAsia" w:ascii="方正仿宋_GBK" w:hAnsi="方正仿宋_GBK" w:eastAsia="方正仿宋_GBK" w:cs="方正仿宋_GBK"/>
          <w:color w:val="auto"/>
          <w:sz w:val="28"/>
          <w:szCs w:val="28"/>
          <w:lang w:eastAsia="zh-CN"/>
        </w:rPr>
      </w:pPr>
    </w:p>
    <w:p w14:paraId="3E912B9B">
      <w:pPr>
        <w:jc w:val="right"/>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重庆市垫江县人民医院</w:t>
      </w:r>
    </w:p>
    <w:p w14:paraId="134C5B2A">
      <w:pPr>
        <w:jc w:val="right"/>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2024年12月2日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embedRegular r:id="rId1" w:fontKey="{308DF36C-7FA3-4DDB-AA37-5E936BD073C2}"/>
  </w:font>
  <w:font w:name="方正仿宋_GBK">
    <w:panose1 w:val="03000509000000000000"/>
    <w:charset w:val="86"/>
    <w:family w:val="script"/>
    <w:pitch w:val="default"/>
    <w:sig w:usb0="00000001" w:usb1="080E0000" w:usb2="00000000" w:usb3="00000000" w:csb0="00040000" w:csb1="00000000"/>
    <w:embedRegular r:id="rId2" w:fontKey="{C7D9ADA1-EA43-4B80-8D47-4FA59756843D}"/>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4MjA5NDEyZGYzZjcwMzgxOWU1MTMxMmZkMDk4MWQifQ=="/>
    <w:docVar w:name="KSO_WPS_MARK_KEY" w:val="a471a721-0357-4464-a2e0-df123d636a9d"/>
  </w:docVars>
  <w:rsids>
    <w:rsidRoot w:val="00000000"/>
    <w:rsid w:val="17E44AC1"/>
    <w:rsid w:val="1C8F1BF4"/>
    <w:rsid w:val="1C920422"/>
    <w:rsid w:val="290179D1"/>
    <w:rsid w:val="2C9416FF"/>
    <w:rsid w:val="3F9D04A4"/>
    <w:rsid w:val="4BE662C0"/>
    <w:rsid w:val="4C7D0AD8"/>
    <w:rsid w:val="52AA39C8"/>
    <w:rsid w:val="5540794F"/>
    <w:rsid w:val="64C52CCE"/>
    <w:rsid w:val="66703696"/>
    <w:rsid w:val="68D63B8D"/>
    <w:rsid w:val="79B63A8F"/>
    <w:rsid w:val="79BBF4AF"/>
    <w:rsid w:val="7DDC602E"/>
    <w:rsid w:val="7F6E69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widowControl w:val="0"/>
      <w:adjustRightInd/>
      <w:snapToGrid/>
      <w:spacing w:after="0" w:line="700" w:lineRule="exact"/>
      <w:ind w:left="960"/>
      <w:jc w:val="both"/>
    </w:pPr>
    <w:rPr>
      <w:rFonts w:ascii="Times New Roman" w:hAnsi="Times New Roman" w:eastAsia="宋体" w:cs="Times New Roman"/>
      <w:kern w:val="2"/>
      <w:sz w:val="44"/>
      <w:szCs w:val="20"/>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193</Words>
  <Characters>214</Characters>
  <Lines>0</Lines>
  <Paragraphs>0</Paragraphs>
  <TotalTime>4</TotalTime>
  <ScaleCrop>false</ScaleCrop>
  <LinksUpToDate>false</LinksUpToDate>
  <CharactersWithSpaces>215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2024-04-28T18:44:00Z</dcterms:created>
  <dc:creator>Administrator.MS-LHGDTZWOOXQR</dc:creator>
  <cp:lastModifiedBy>苏家大小姐</cp:lastModifiedBy>
  <dcterms:modified xsi:type="dcterms:W3CDTF">2024-12-02T09:07:48Z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251886C55D5948958961CDD82E2C3C44_13</vt:lpwstr>
  </property>
</Properties>
</file>